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06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серп</w:t>
      </w:r>
      <w:r>
        <w:rPr>
          <w:spacing w:val="-7"/>
          <w:sz w:val="27"/>
          <w:szCs w:val="27"/>
          <w:lang w:val="uk-UA"/>
        </w:rPr>
        <w:t xml:space="preserve">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№ 495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val="uk-UA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/>
              </w:rPr>
            </w:r>
            <w:r>
              <w:rPr>
                <w:rFonts w:eastAsia="Calibri"/>
                <w:sz w:val="27"/>
                <w:szCs w:val="27"/>
                <w:lang w:val="uk-UA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</w:t>
      </w:r>
      <w:r>
        <w:rPr>
          <w:sz w:val="27"/>
          <w:szCs w:val="27"/>
          <w:lang w:val="uk-UA"/>
        </w:rPr>
        <w:t xml:space="preserve">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</w:t>
      </w:r>
      <w:r>
        <w:rPr>
          <w:sz w:val="27"/>
          <w:szCs w:val="27"/>
          <w:lang w:val="uk-UA"/>
        </w:rPr>
        <w:t xml:space="preserve">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</w:t>
      </w:r>
      <w:r>
        <w:rPr>
          <w:sz w:val="27"/>
          <w:szCs w:val="27"/>
          <w:lang w:val="uk-UA"/>
        </w:rPr>
        <w:t xml:space="preserve"> Міністрів України від 21.04.2023 № 381, та постановою Кабінету Міністрів України від 30.05.2023 № 565 (зміни до Постанови № 381), рішення виконавчого комітету Красноградської міської ради від 24 травня 2023 року №259 «Про створення комісії з розгляду пита</w:t>
      </w:r>
      <w:r>
        <w:rPr>
          <w:sz w:val="27"/>
          <w:szCs w:val="27"/>
          <w:lang w:val="uk-UA"/>
        </w:rPr>
        <w:t xml:space="preserve">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</w:t>
      </w:r>
      <w:r>
        <w:rPr>
          <w:sz w:val="27"/>
          <w:szCs w:val="27"/>
          <w:lang w:val="uk-UA"/>
        </w:rPr>
        <w:t xml:space="preserve">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Берестинської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В И Р І </w:t>
      </w:r>
      <w:r>
        <w:rPr>
          <w:sz w:val="28"/>
          <w:szCs w:val="28"/>
          <w:lang w:val="uk-UA"/>
        </w:rPr>
        <w:t xml:space="preserve">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</w:t>
      </w:r>
      <w:r>
        <w:rPr>
          <w:sz w:val="28"/>
          <w:szCs w:val="28"/>
          <w:lang w:val="uk-UA"/>
        </w:rPr>
        <w:t xml:space="preserve">кої федерації проти України від 17 </w:t>
      </w:r>
      <w:r>
        <w:rPr>
          <w:sz w:val="28"/>
          <w:szCs w:val="28"/>
          <w:lang w:val="uk-UA"/>
        </w:rPr>
        <w:t xml:space="preserve">липня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114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</w:t>
      </w:r>
      <w:r>
        <w:rPr>
          <w:sz w:val="28"/>
          <w:szCs w:val="28"/>
          <w:lang w:val="uk-UA"/>
        </w:rPr>
        <w:t xml:space="preserve"> </w:t>
      </w:r>
      <w:r>
        <w:rPr>
          <w:iCs/>
          <w:color w:val="000000" w:themeColor="text1"/>
          <w:sz w:val="28"/>
          <w:szCs w:val="28"/>
          <w:lang w:val="uk-UA"/>
        </w:rPr>
        <w:t xml:space="preserve">особи 4 </w:t>
      </w:r>
      <w:r>
        <w:rPr>
          <w:iCs/>
          <w:color w:val="000000" w:themeColor="text1"/>
          <w:sz w:val="28"/>
          <w:szCs w:val="28"/>
          <w:lang w:val="uk-UA"/>
        </w:rPr>
        <w:t xml:space="preserve">№ЗВ-</w:t>
      </w:r>
      <w:r>
        <w:rPr>
          <w:iCs/>
          <w:color w:val="000000" w:themeColor="text1"/>
          <w:sz w:val="28"/>
          <w:szCs w:val="28"/>
          <w:lang w:val="uk-UA"/>
        </w:rPr>
        <w:t xml:space="preserve">02.07.2026-397355 від 02.07.2026 року</w:t>
      </w:r>
      <w:r>
        <w:rPr>
          <w:rFonts w:eastAsia="Arial" w:cs="Arial"/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</w:t>
      </w:r>
      <w:r>
        <w:rPr>
          <w:sz w:val="24"/>
          <w:szCs w:val="24"/>
          <w:lang w:val="uk-UA"/>
        </w:rPr>
        <w:t xml:space="preserve">Додаток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06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серп</w:t>
      </w:r>
      <w:r>
        <w:rPr>
          <w:spacing w:val="-7"/>
          <w:sz w:val="24"/>
          <w:szCs w:val="24"/>
          <w:lang w:val="uk-UA"/>
        </w:rPr>
        <w:t xml:space="preserve">ня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 495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17 липня 2026 року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7"/>
          <w:sz w:val="24"/>
          <w:szCs w:val="24"/>
          <w:lang w:val="uk-UA"/>
        </w:rPr>
        <w:tab/>
      </w:r>
      <w:r>
        <w:rPr>
          <w:color w:val="000000" w:themeColor="text1"/>
          <w:spacing w:val="-9"/>
          <w:sz w:val="24"/>
          <w:szCs w:val="24"/>
          <w:lang w:val="uk-UA"/>
        </w:rPr>
        <w:t xml:space="preserve">                          № 01-19/114</w:t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color w:val="000000" w:themeColor="text1"/>
          <w:spacing w:val="-9"/>
          <w:sz w:val="24"/>
          <w:szCs w:val="24"/>
          <w:lang w:val="uk-UA"/>
        </w:rPr>
      </w:pP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  <w:r>
        <w:rPr>
          <w:color w:val="000000" w:themeColor="text1"/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об’єкта нерухомого майна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Особи 4</w:t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color w:val="000000" w:themeColor="text1"/>
          <w:sz w:val="24"/>
          <w:szCs w:val="24"/>
          <w:lang w:val="uk-UA"/>
        </w:rPr>
      </w:pPr>
      <w:r>
        <w:rPr>
          <w:iCs/>
          <w:color w:val="000000" w:themeColor="text1"/>
          <w:sz w:val="24"/>
          <w:szCs w:val="24"/>
          <w:lang w:val="uk-UA"/>
        </w:rPr>
        <w:t xml:space="preserve">(заява № ЗВ-02.07.2026-397355)</w:t>
      </w:r>
      <w:r>
        <w:rPr>
          <w:iCs/>
          <w:color w:val="000000" w:themeColor="text1"/>
          <w:sz w:val="24"/>
          <w:szCs w:val="24"/>
          <w:lang w:val="uk-UA"/>
        </w:rPr>
      </w:r>
      <w:r>
        <w:rPr>
          <w:iCs/>
          <w:color w:val="000000" w:themeColor="text1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color w:val="000000" w:themeColor="text1"/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02.07.2026 року засобами Державного реєстру майна, пошкодженого та знищеного</w:t>
      </w:r>
      <w:r>
        <w:rPr>
          <w:color w:val="000000" w:themeColor="text1"/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color w:val="000000" w:themeColor="text1"/>
          <w:sz w:val="24"/>
          <w:szCs w:val="24"/>
          <w:lang w:val="uk-UA"/>
        </w:rPr>
        <w:t xml:space="preserve">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4      </w:t>
      </w:r>
      <w:r>
        <w:rPr>
          <w:iCs/>
          <w:color w:val="000000" w:themeColor="text1"/>
          <w:sz w:val="24"/>
          <w:szCs w:val="24"/>
          <w:lang w:val="uk-UA"/>
        </w:rPr>
        <w:t xml:space="preserve">№ЗВ-02.07.2026-397355 від 02.07.2026 року.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 метою розгляду</w:t>
      </w:r>
      <w:r>
        <w:rPr>
          <w:color w:val="000000" w:themeColor="text1"/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color w:val="000000" w:themeColor="text1"/>
          <w:sz w:val="24"/>
          <w:szCs w:val="24"/>
          <w:lang w:val="uk-UA"/>
        </w:rPr>
        <w:t xml:space="preserve"> громадянки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4 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color w:val="000000" w:themeColor="text1"/>
          <w:sz w:val="24"/>
          <w:szCs w:val="24"/>
          <w:lang w:val="uk-UA"/>
        </w:rPr>
        <w:t xml:space="preserve">№ЗВ-02.07.2026-397355 від 02.07.2026 року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 Комісією на виконання вимог пункту 10 </w:t>
      </w:r>
      <w:r>
        <w:rPr>
          <w:color w:val="000000" w:themeColor="text1"/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color w:val="000000" w:themeColor="text1"/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 w:themeColor="text1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).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150 369,53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п’ятдесят тисяч триста шістдесят дев’ять гривень 53 копійки).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особи 4 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        </w:t>
      </w:r>
      <w:r>
        <w:rPr>
          <w:iCs/>
          <w:sz w:val="24"/>
          <w:szCs w:val="24"/>
          <w:lang w:val="uk-UA"/>
        </w:rPr>
        <w:t xml:space="preserve">№ЗВ-02.07.2026-397355 від 02.07.2026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150 369,53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п’ятдесят тисяч триста шістдесят дев’ять гривень 53 копійки)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Враховуючи вищевикладене</w:t>
      </w:r>
      <w:r>
        <w:rPr>
          <w:color w:val="000000" w:themeColor="text1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пунктів 10,</w:t>
      </w:r>
      <w:r>
        <w:rPr>
          <w:color w:val="000000" w:themeColor="text1"/>
          <w:sz w:val="24"/>
          <w:szCs w:val="24"/>
          <w:lang w:val="uk-UA"/>
        </w:rPr>
        <w:t xml:space="preserve">12 Порядку № 381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color w:val="000000" w:themeColor="text1"/>
          <w:sz w:val="24"/>
          <w:szCs w:val="24"/>
          <w:lang w:val="uk-UA"/>
        </w:rPr>
      </w:pPr>
      <w:r>
        <w:rPr>
          <w:b/>
          <w:bCs/>
          <w:color w:val="000000" w:themeColor="text1"/>
          <w:sz w:val="24"/>
          <w:szCs w:val="24"/>
          <w:lang w:val="uk-UA"/>
        </w:rPr>
        <w:t xml:space="preserve">В И Р І Ш И Л А:</w:t>
      </w:r>
      <w:r>
        <w:rPr>
          <w:b/>
          <w:bCs/>
          <w:color w:val="000000" w:themeColor="text1"/>
          <w:sz w:val="24"/>
          <w:szCs w:val="24"/>
          <w:lang w:val="uk-UA"/>
        </w:rPr>
      </w:r>
      <w:r>
        <w:rPr>
          <w:b/>
          <w:bCs/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1. Надати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</w:r>
      <w:r>
        <w:rPr>
          <w:color w:val="000000" w:themeColor="text1"/>
          <w:sz w:val="24"/>
          <w:szCs w:val="24"/>
          <w:lang w:val="uk-UA"/>
        </w:rPr>
        <w:t xml:space="preserve"> </w:t>
      </w:r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особі 4 </w:t>
      </w:r>
      <w:r/>
      <w:r>
        <w:rPr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4"/>
          <w:szCs w:val="24"/>
          <w:lang w:val="uk-UA"/>
        </w:rPr>
        <w:t xml:space="preserve">компенсацію для відновлення пошкодженого об’єкта нерухомого майна – квартири за адресою: Україна, Харківська область, Берестинський район, Берестинська територіальна громада, місто Берестин, вулиця Будівельників, будинок хх, квартира хх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150 369,53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п’ятдесят тисяч триста шістдесят дев’ять гривень 53 </w:t>
      </w:r>
      <w:r>
        <w:rPr>
          <w:b/>
          <w:i/>
          <w:iCs/>
          <w:color w:val="000000" w:themeColor="text1"/>
          <w:sz w:val="24"/>
          <w:szCs w:val="24"/>
          <w:u w:val="single"/>
          <w:lang w:val="uk-UA"/>
        </w:rPr>
        <w:t xml:space="preserve">копійки)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згідно з заявою </w:t>
      </w:r>
      <w:r>
        <w:rPr>
          <w:iCs/>
          <w:color w:val="000000" w:themeColor="text1"/>
          <w:sz w:val="24"/>
          <w:szCs w:val="24"/>
          <w:lang w:val="uk-UA"/>
        </w:rPr>
        <w:t xml:space="preserve">№ЗВ-02.07.2026-397355 від 02.07.2026 року.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color w:val="000000" w:themeColor="text1"/>
          <w:sz w:val="24"/>
          <w:szCs w:val="24"/>
          <w:lang w:val="uk-UA"/>
        </w:rPr>
      </w:pP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3. </w:t>
      </w:r>
      <w:r>
        <w:rPr>
          <w:color w:val="000000" w:themeColor="text1"/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Комісії </w:t>
      </w:r>
      <w:r>
        <w:rPr>
          <w:color w:val="000000" w:themeColor="text1"/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 w:themeColor="text1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color w:val="000000" w:themeColor="text1"/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  <w:tab/>
      </w:r>
      <w:r>
        <w:rPr>
          <w:bCs/>
          <w:iCs/>
          <w:color w:val="000000" w:themeColor="text1"/>
          <w:sz w:val="24"/>
          <w:szCs w:val="24"/>
          <w:lang w:val="uk-UA"/>
        </w:rPr>
        <w:t xml:space="preserve">Додаток:</w:t>
      </w:r>
      <w:r>
        <w:rPr>
          <w:color w:val="000000" w:themeColor="text1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_______________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</w:r>
            <w:r>
              <w:rPr>
                <w:color w:val="000000" w:themeColor="text1"/>
                <w:sz w:val="16"/>
                <w:szCs w:val="16"/>
                <w:lang w:val="uk-UA"/>
              </w:rPr>
              <w:t xml:space="preserve">(підпис)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  <w:r>
              <w:rPr>
                <w:color w:val="000000" w:themeColor="text1"/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/>
            <w:bookmarkStart w:id="0" w:name="n9"/>
            <w:r/>
            <w:bookmarkEnd w:id="0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№01-19/114 від 17.07.2026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075"/>
        <w:gridCol w:w="255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val="uk-UA"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val="uk-UA" w:eastAsia="uk-UA"/>
        </w:rPr>
      </w:r>
      <w:r>
        <w:rPr>
          <w:bCs/>
          <w:color w:val="333333"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08"/>
        <w:gridCol w:w="2889"/>
        <w:gridCol w:w="1892"/>
        <w:gridCol w:w="1642"/>
        <w:gridCol w:w="1255"/>
        <w:gridCol w:w="1442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60,0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35803,20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пошкоджених міжкімнатних дверей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12 812,23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12812,23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6,1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37378,48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3,42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6306,75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Стіни/перегородки/стеля опорядження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Відбивання пошкодженої штукатурки стін та перегородок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118,41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12,60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1491,97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24.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Штукатурення стін та перегородок, безпіщана підготовка під фарбування/шпалери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661,7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12,60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8337,42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стін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314,83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12,60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3966,86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пошкодженого внутрішнього опорядження стелі (фарбування)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bookmarkStart w:id="4" w:name="_GoBack"/>
            <w:r/>
            <w:bookmarkEnd w:id="4"/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372,6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4,3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1602,18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Внутрішні інженерні системи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46.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частини інженерної системи з метою відновлення функціональності будинку/квартири: 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3) опалення - відновлення пошкоджених ділянок труб та заміна опалювального приладу в межах однієї кімнати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одне місце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5725,22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11450,44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2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4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150 369,53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0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35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3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24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6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7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4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3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6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Footnote Text Char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5">
    <w:name w:val="Endnote Text Char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18">
    <w:name w:val="Heading 2"/>
    <w:basedOn w:val="716"/>
    <w:next w:val="71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19">
    <w:name w:val="Heading 3"/>
    <w:basedOn w:val="716"/>
    <w:next w:val="71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0">
    <w:name w:val="Heading 4"/>
    <w:basedOn w:val="716"/>
    <w:next w:val="71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1">
    <w:name w:val="Heading 5"/>
    <w:basedOn w:val="716"/>
    <w:next w:val="71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2">
    <w:name w:val="Heading 6"/>
    <w:basedOn w:val="716"/>
    <w:next w:val="716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3">
    <w:name w:val="Heading 7"/>
    <w:basedOn w:val="716"/>
    <w:next w:val="716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4">
    <w:name w:val="Heading 8"/>
    <w:basedOn w:val="716"/>
    <w:next w:val="716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5">
    <w:name w:val="Heading 9"/>
    <w:basedOn w:val="716"/>
    <w:next w:val="716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6" w:default="1">
    <w:name w:val="Default Paragraph Font"/>
    <w:uiPriority w:val="1"/>
    <w:semiHidden/>
    <w:unhideWhenUsed/>
    <w:pPr>
      <w:pBdr/>
      <w:spacing/>
      <w:ind/>
    </w:pPr>
  </w:style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8" w:default="1">
    <w:name w:val="No List"/>
    <w:uiPriority w:val="99"/>
    <w:semiHidden/>
    <w:unhideWhenUsed/>
    <w:pPr>
      <w:pBdr/>
      <w:spacing/>
      <w:ind/>
    </w:pPr>
  </w:style>
  <w:style w:type="table" w:styleId="729">
    <w:name w:val="Table Grid"/>
    <w:basedOn w:val="72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Table Grid Light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7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Заголовок 1 Знак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6" w:customStyle="1">
    <w:name w:val="Заголовок 2 Знак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7" w:customStyle="1">
    <w:name w:val="Заголовок 3 Знак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58" w:customStyle="1">
    <w:name w:val="Заголовок 4 Знак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59" w:customStyle="1">
    <w:name w:val="Заголовок 5 Знак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Заголовок 6 Знак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Заголовок 7 Знак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Заголовок 8 Знак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Заголовок 9 Знак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6"/>
    <w:next w:val="716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Назва Знак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6"/>
    <w:next w:val="71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Підзаголовок Знак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6"/>
    <w:next w:val="71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Цитата Знак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2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16"/>
    <w:next w:val="716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Насичена цитата Знак"/>
    <w:basedOn w:val="726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2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16"/>
    <w:uiPriority w:val="1"/>
    <w:qFormat/>
    <w:pPr>
      <w:pBdr/>
      <w:spacing/>
      <w:ind/>
    </w:pPr>
  </w:style>
  <w:style w:type="character" w:styleId="875">
    <w:name w:val="Subtle Emphasis"/>
    <w:basedOn w:val="7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26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2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6"/>
    <w:uiPriority w:val="99"/>
    <w:pPr>
      <w:pBdr/>
      <w:spacing/>
      <w:ind/>
    </w:pPr>
  </w:style>
  <w:style w:type="character" w:styleId="881" w:customStyle="1">
    <w:name w:val="Footer Char"/>
    <w:basedOn w:val="726"/>
    <w:uiPriority w:val="99"/>
    <w:pPr>
      <w:pBdr/>
      <w:spacing/>
      <w:ind/>
    </w:pPr>
  </w:style>
  <w:style w:type="paragraph" w:styleId="882">
    <w:name w:val="Caption"/>
    <w:basedOn w:val="716"/>
    <w:next w:val="716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3">
    <w:name w:val="footnote text"/>
    <w:basedOn w:val="716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виноски Знак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6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інцевої виноски Знак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72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0">
    <w:name w:val="FollowedHyperlink"/>
    <w:basedOn w:val="72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1">
    <w:name w:val="toc 1"/>
    <w:basedOn w:val="716"/>
    <w:next w:val="716"/>
    <w:uiPriority w:val="39"/>
    <w:unhideWhenUsed/>
    <w:pPr>
      <w:pBdr/>
      <w:spacing w:after="100"/>
      <w:ind/>
    </w:pPr>
  </w:style>
  <w:style w:type="paragraph" w:styleId="892">
    <w:name w:val="toc 2"/>
    <w:basedOn w:val="716"/>
    <w:next w:val="716"/>
    <w:uiPriority w:val="39"/>
    <w:unhideWhenUsed/>
    <w:pPr>
      <w:pBdr/>
      <w:spacing w:after="100"/>
      <w:ind w:left="220"/>
    </w:pPr>
  </w:style>
  <w:style w:type="paragraph" w:styleId="893">
    <w:name w:val="toc 3"/>
    <w:basedOn w:val="716"/>
    <w:next w:val="716"/>
    <w:uiPriority w:val="39"/>
    <w:unhideWhenUsed/>
    <w:pPr>
      <w:pBdr/>
      <w:spacing w:after="100"/>
      <w:ind w:left="440"/>
    </w:pPr>
  </w:style>
  <w:style w:type="paragraph" w:styleId="894">
    <w:name w:val="toc 4"/>
    <w:basedOn w:val="716"/>
    <w:next w:val="716"/>
    <w:uiPriority w:val="39"/>
    <w:unhideWhenUsed/>
    <w:pPr>
      <w:pBdr/>
      <w:spacing w:after="100"/>
      <w:ind w:left="660"/>
    </w:pPr>
  </w:style>
  <w:style w:type="paragraph" w:styleId="895">
    <w:name w:val="toc 5"/>
    <w:basedOn w:val="716"/>
    <w:next w:val="716"/>
    <w:uiPriority w:val="39"/>
    <w:unhideWhenUsed/>
    <w:pPr>
      <w:pBdr/>
      <w:spacing w:after="100"/>
      <w:ind w:left="880"/>
    </w:pPr>
  </w:style>
  <w:style w:type="paragraph" w:styleId="896">
    <w:name w:val="toc 6"/>
    <w:basedOn w:val="716"/>
    <w:next w:val="716"/>
    <w:uiPriority w:val="39"/>
    <w:unhideWhenUsed/>
    <w:pPr>
      <w:pBdr/>
      <w:spacing w:after="100"/>
      <w:ind w:left="1100"/>
    </w:pPr>
  </w:style>
  <w:style w:type="paragraph" w:styleId="897">
    <w:name w:val="toc 7"/>
    <w:basedOn w:val="716"/>
    <w:next w:val="716"/>
    <w:uiPriority w:val="39"/>
    <w:unhideWhenUsed/>
    <w:pPr>
      <w:pBdr/>
      <w:spacing w:after="100"/>
      <w:ind w:left="1320"/>
    </w:pPr>
  </w:style>
  <w:style w:type="paragraph" w:styleId="898">
    <w:name w:val="toc 8"/>
    <w:basedOn w:val="716"/>
    <w:next w:val="716"/>
    <w:uiPriority w:val="39"/>
    <w:unhideWhenUsed/>
    <w:pPr>
      <w:pBdr/>
      <w:spacing w:after="100"/>
      <w:ind w:left="1540"/>
    </w:pPr>
  </w:style>
  <w:style w:type="paragraph" w:styleId="899">
    <w:name w:val="toc 9"/>
    <w:basedOn w:val="716"/>
    <w:next w:val="716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726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6"/>
    <w:next w:val="716"/>
    <w:uiPriority w:val="99"/>
    <w:unhideWhenUsed/>
    <w:pPr>
      <w:pBdr/>
      <w:spacing/>
      <w:ind/>
    </w:pPr>
  </w:style>
  <w:style w:type="paragraph" w:styleId="903">
    <w:name w:val="List Paragraph"/>
    <w:basedOn w:val="716"/>
    <w:uiPriority w:val="34"/>
    <w:qFormat/>
    <w:pPr>
      <w:pBdr/>
      <w:spacing/>
      <w:ind w:left="720"/>
      <w:contextualSpacing w:val="true"/>
    </w:pPr>
  </w:style>
  <w:style w:type="paragraph" w:styleId="904">
    <w:name w:val="Balloon Text"/>
    <w:basedOn w:val="716"/>
    <w:link w:val="905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у виносці Знак"/>
    <w:basedOn w:val="726"/>
    <w:link w:val="904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6">
    <w:name w:val="Normal (Web)"/>
    <w:basedOn w:val="7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7" w:customStyle="1">
    <w:name w:val="apple-tab-span"/>
    <w:pPr>
      <w:pBdr/>
      <w:spacing/>
      <w:ind/>
    </w:pPr>
  </w:style>
  <w:style w:type="paragraph" w:styleId="908">
    <w:name w:val="Header"/>
    <w:basedOn w:val="716"/>
    <w:link w:val="909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09" w:customStyle="1">
    <w:name w:val="Верхній колонтитул Знак"/>
    <w:basedOn w:val="726"/>
    <w:link w:val="90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Footer"/>
    <w:basedOn w:val="716"/>
    <w:link w:val="91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1" w:customStyle="1">
    <w:name w:val="Нижній колонтитул Знак"/>
    <w:basedOn w:val="726"/>
    <w:link w:val="91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B546B-2BB9-460C-8C4A-8D384C93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23</cp:revision>
  <dcterms:created xsi:type="dcterms:W3CDTF">2026-07-20T07:37:00Z</dcterms:created>
  <dcterms:modified xsi:type="dcterms:W3CDTF">2026-08-10T12:24:48Z</dcterms:modified>
</cp:coreProperties>
</file>